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61" w:rsidRPr="00605561" w:rsidRDefault="00605561" w:rsidP="00605561">
      <w:pPr>
        <w:spacing w:after="0" w:line="276" w:lineRule="auto"/>
        <w:jc w:val="center"/>
        <w:rPr>
          <w:rFonts w:ascii="Cambria" w:eastAsia="Times New Roman" w:hAnsi="Cambria" w:cs="Times New Roman"/>
          <w:sz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</w:rPr>
        <w:t>10</w:t>
      </w:r>
      <w:r w:rsidRPr="00605561">
        <w:rPr>
          <w:rFonts w:ascii="Cambria" w:eastAsia="Times New Roman" w:hAnsi="Cambria" w:cs="Times New Roman"/>
          <w:b/>
          <w:bCs/>
          <w:color w:val="000000"/>
          <w:sz w:val="24"/>
          <w:vertAlign w:val="superscript"/>
        </w:rPr>
        <w:t>th</w:t>
      </w:r>
      <w:r w:rsidRPr="00605561">
        <w:rPr>
          <w:rFonts w:ascii="Cambria" w:eastAsia="Times New Roman" w:hAnsi="Cambria" w:cs="Times New Roman"/>
          <w:b/>
          <w:bCs/>
          <w:color w:val="000000"/>
          <w:sz w:val="24"/>
        </w:rPr>
        <w:t> Grade ELA: Literature and Composition</w:t>
      </w:r>
    </w:p>
    <w:p w:rsidR="00605561" w:rsidRPr="00605561" w:rsidRDefault="00605561" w:rsidP="00605561">
      <w:pPr>
        <w:spacing w:after="0" w:line="276" w:lineRule="auto"/>
        <w:jc w:val="center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color w:val="000000"/>
        </w:rPr>
        <w:t>Course Syllabus </w:t>
      </w:r>
    </w:p>
    <w:p w:rsidR="00605561" w:rsidRPr="00605561" w:rsidRDefault="00605561" w:rsidP="00605561">
      <w:pPr>
        <w:spacing w:after="0" w:line="276" w:lineRule="auto"/>
        <w:jc w:val="center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color w:val="000000"/>
        </w:rPr>
        <w:t>Jasper County High School</w:t>
      </w:r>
    </w:p>
    <w:p w:rsidR="00605561" w:rsidRPr="00605561" w:rsidRDefault="00605561" w:rsidP="00605561">
      <w:pPr>
        <w:spacing w:after="0" w:line="276" w:lineRule="auto"/>
        <w:rPr>
          <w:rFonts w:ascii="Cambria" w:eastAsia="Times New Roman" w:hAnsi="Cambria" w:cs="Times New Roman"/>
        </w:rPr>
      </w:pPr>
    </w:p>
    <w:p w:rsidR="00605561" w:rsidRPr="00605561" w:rsidRDefault="00605561" w:rsidP="00605561">
      <w:pPr>
        <w:spacing w:after="0" w:line="276" w:lineRule="auto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>Teacher:  Mrs. Lianna Nix</w:t>
      </w:r>
    </w:p>
    <w:p w:rsidR="00FF2B97" w:rsidRDefault="00605561" w:rsidP="00605561">
      <w:pPr>
        <w:spacing w:after="0" w:line="240" w:lineRule="auto"/>
        <w:rPr>
          <w:rFonts w:ascii="Cambria" w:eastAsia="Times New Roman" w:hAnsi="Cambria" w:cs="Times New Roman"/>
          <w:color w:val="0000FF"/>
          <w:u w:val="single"/>
        </w:rPr>
      </w:pPr>
      <w:r w:rsidRPr="00605561">
        <w:rPr>
          <w:rFonts w:ascii="Cambria" w:eastAsia="Times New Roman" w:hAnsi="Cambria" w:cs="Times New Roman"/>
          <w:b/>
          <w:bCs/>
          <w:color w:val="444444"/>
        </w:rPr>
        <w:t>Email:</w:t>
      </w:r>
      <w:r w:rsidRPr="00605561">
        <w:rPr>
          <w:rFonts w:ascii="Cambria" w:eastAsia="Times New Roman" w:hAnsi="Cambria" w:cs="Times New Roman"/>
          <w:color w:val="444444"/>
        </w:rPr>
        <w:t> </w:t>
      </w:r>
      <w:hyperlink r:id="rId5" w:history="1">
        <w:r w:rsidR="00FF2B97" w:rsidRPr="00BB7E16">
          <w:rPr>
            <w:rStyle w:val="Hyperlink"/>
            <w:rFonts w:ascii="Cambria" w:eastAsia="Times New Roman" w:hAnsi="Cambria" w:cs="Times New Roman"/>
          </w:rPr>
          <w:t>lnix@jasper.k12.ga.us</w:t>
        </w:r>
      </w:hyperlink>
    </w:p>
    <w:p w:rsidR="00605561" w:rsidRPr="00605561" w:rsidRDefault="00FF2B97" w:rsidP="00605561">
      <w:pPr>
        <w:spacing w:after="0" w:line="240" w:lineRule="auto"/>
        <w:rPr>
          <w:rFonts w:ascii="Cambria" w:eastAsia="Times New Roman" w:hAnsi="Cambria" w:cs="Times New Roman"/>
        </w:rPr>
      </w:pPr>
      <w:r w:rsidRPr="00FF2B97">
        <w:rPr>
          <w:rFonts w:ascii="Cambria" w:eastAsia="Times New Roman" w:hAnsi="Cambria" w:cs="Times New Roman"/>
        </w:rPr>
        <w:t>Room</w:t>
      </w:r>
      <w:r w:rsidR="00605561" w:rsidRPr="00605561">
        <w:rPr>
          <w:rFonts w:ascii="Cambria" w:eastAsia="Times New Roman" w:hAnsi="Cambria" w:cs="Times New Roman"/>
        </w:rPr>
        <w:t>:  106</w:t>
      </w:r>
    </w:p>
    <w:p w:rsidR="00605561" w:rsidRPr="00605561" w:rsidRDefault="00605561" w:rsidP="0060556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5561" w:rsidRPr="00605561" w:rsidRDefault="00605561" w:rsidP="0060556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05561">
        <w:rPr>
          <w:rFonts w:ascii="Times New Roman" w:eastAsia="Calibri" w:hAnsi="Times New Roman" w:cs="Times New Roman"/>
          <w:i/>
          <w:sz w:val="24"/>
          <w:szCs w:val="24"/>
        </w:rPr>
        <w:t xml:space="preserve">Welcome! This year in your English Language Arts classroom, you </w:t>
      </w:r>
      <w:proofErr w:type="gramStart"/>
      <w:r w:rsidRPr="00605561">
        <w:rPr>
          <w:rFonts w:ascii="Times New Roman" w:eastAsia="Calibri" w:hAnsi="Times New Roman" w:cs="Times New Roman"/>
          <w:i/>
          <w:sz w:val="24"/>
          <w:szCs w:val="24"/>
        </w:rPr>
        <w:t>will be introduced</w:t>
      </w:r>
      <w:proofErr w:type="gramEnd"/>
      <w:r w:rsidRPr="00605561">
        <w:rPr>
          <w:rFonts w:ascii="Times New Roman" w:eastAsia="Calibri" w:hAnsi="Times New Roman" w:cs="Times New Roman"/>
          <w:i/>
          <w:sz w:val="24"/>
          <w:szCs w:val="24"/>
        </w:rPr>
        <w:t xml:space="preserve"> to a wide variety of texts, media, and writing styles. The objective of this course is for you to become a more skilled reader, writer, and user of texts. With your help, we will tackle new and challenging ideas and processes; however, we will master these challenges with dedication, cooperation, and hard work. My hope is that you leave this class a more empowered learner and individual who is ready not only for higher levels of education, </w:t>
      </w:r>
      <w:proofErr w:type="gramStart"/>
      <w:r w:rsidRPr="00605561">
        <w:rPr>
          <w:rFonts w:ascii="Times New Roman" w:eastAsia="Calibri" w:hAnsi="Times New Roman" w:cs="Times New Roman"/>
          <w:i/>
          <w:sz w:val="24"/>
          <w:szCs w:val="24"/>
        </w:rPr>
        <w:t>but</w:t>
      </w:r>
      <w:proofErr w:type="gramEnd"/>
      <w:r w:rsidRPr="00605561">
        <w:rPr>
          <w:rFonts w:ascii="Times New Roman" w:eastAsia="Calibri" w:hAnsi="Times New Roman" w:cs="Times New Roman"/>
          <w:i/>
          <w:sz w:val="24"/>
          <w:szCs w:val="24"/>
        </w:rPr>
        <w:t xml:space="preserve"> for what’s to come: life. My promise to you is to give you my best efforts as your lead learner; I ask that you give your best efforts as well. Learning happens INSIDE the learner, so that means YOU control it. </w:t>
      </w:r>
      <w:r w:rsidRPr="00605561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</w:p>
    <w:p w:rsidR="00605561" w:rsidRPr="00605561" w:rsidRDefault="00605561" w:rsidP="0060556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606D" w:rsidRPr="0036606D" w:rsidRDefault="0036606D" w:rsidP="0036606D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06D">
        <w:rPr>
          <w:rFonts w:ascii="Cambria" w:eastAsia="Times New Roman" w:hAnsi="Cambria" w:cs="Times New Roman"/>
          <w:b/>
          <w:bCs/>
          <w:color w:val="000000"/>
        </w:rPr>
        <w:t>Course Description:  </w:t>
      </w:r>
      <w:r w:rsidRPr="0036606D">
        <w:rPr>
          <w:rFonts w:ascii="Cambria" w:eastAsia="Times New Roman" w:hAnsi="Cambria" w:cs="Times New Roman"/>
          <w:color w:val="000000"/>
        </w:rPr>
        <w:t xml:space="preserve">This course will provide you with many opportunities to build your literacy skills in an integrated manner, providing you a basis for building the habits of reading </w:t>
      </w:r>
      <w:r w:rsidRPr="0036606D">
        <w:rPr>
          <w:rFonts w:ascii="Cambria" w:eastAsia="Times New Roman" w:hAnsi="Cambria" w:cs="Times New Roman"/>
          <w:i/>
          <w:color w:val="000000"/>
        </w:rPr>
        <w:t>closely</w:t>
      </w:r>
      <w:r w:rsidRPr="0036606D">
        <w:rPr>
          <w:rFonts w:ascii="Cambria" w:eastAsia="Times New Roman" w:hAnsi="Cambria" w:cs="Times New Roman"/>
          <w:color w:val="000000"/>
        </w:rPr>
        <w:t xml:space="preserve"> and writing </w:t>
      </w:r>
      <w:r w:rsidRPr="0036606D">
        <w:rPr>
          <w:rFonts w:ascii="Cambria" w:eastAsia="Times New Roman" w:hAnsi="Cambria" w:cs="Times New Roman"/>
          <w:i/>
          <w:color w:val="000000"/>
        </w:rPr>
        <w:t>meaningfully</w:t>
      </w:r>
      <w:r w:rsidRPr="0036606D">
        <w:rPr>
          <w:rFonts w:ascii="Cambria" w:eastAsia="Times New Roman" w:hAnsi="Cambria" w:cs="Times New Roman"/>
          <w:color w:val="000000"/>
        </w:rPr>
        <w:t xml:space="preserve"> while building skill in applying the conventions of standard American English.  You will become familiar with a wide range of literary forms, themes, and cultures.  As a class and as individuals, we will analyze various works of literature through oral discussions and in written compositions.</w:t>
      </w:r>
    </w:p>
    <w:p w:rsidR="00605561" w:rsidRPr="00605561" w:rsidRDefault="00605561" w:rsidP="00605561">
      <w:pPr>
        <w:spacing w:before="100" w:beforeAutospacing="1" w:after="100" w:afterAutospacing="1" w:line="276" w:lineRule="auto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b/>
          <w:color w:val="000000"/>
        </w:rPr>
        <w:t>CC</w:t>
      </w:r>
      <w:r w:rsidRPr="00605561">
        <w:rPr>
          <w:rFonts w:ascii="Cambria" w:eastAsia="Times New Roman" w:hAnsi="Cambria" w:cs="Times New Roman"/>
          <w:b/>
          <w:bCs/>
          <w:color w:val="000000"/>
        </w:rPr>
        <w:t>GPS Standards: </w:t>
      </w:r>
      <w:r w:rsidRPr="00605561">
        <w:rPr>
          <w:rFonts w:ascii="Cambria" w:eastAsia="Times New Roman" w:hAnsi="Cambria" w:cs="Times New Roman"/>
          <w:color w:val="000000"/>
        </w:rPr>
        <w:t>The Common Core Georgia Literacy Standards</w:t>
      </w:r>
      <w:r>
        <w:rPr>
          <w:rFonts w:ascii="Cambria" w:eastAsia="Times New Roman" w:hAnsi="Cambria" w:cs="Times New Roman"/>
          <w:color w:val="000000"/>
        </w:rPr>
        <w:t xml:space="preserve"> of Excellence for 10</w:t>
      </w:r>
      <w:r w:rsidRPr="00605561">
        <w:rPr>
          <w:rFonts w:ascii="Cambria" w:eastAsia="Times New Roman" w:hAnsi="Cambria" w:cs="Times New Roman"/>
          <w:color w:val="000000"/>
          <w:vertAlign w:val="superscript"/>
        </w:rPr>
        <w:t>th</w:t>
      </w:r>
      <w:r w:rsidRPr="00605561">
        <w:rPr>
          <w:rFonts w:ascii="Cambria" w:eastAsia="Times New Roman" w:hAnsi="Cambria" w:cs="Times New Roman"/>
          <w:color w:val="000000"/>
        </w:rPr>
        <w:t xml:space="preserve"> Grade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will be taught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 during this course.  These standards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may be accessed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 at </w:t>
      </w:r>
      <w:hyperlink r:id="rId6" w:history="1">
        <w:r w:rsidR="0036606D" w:rsidRPr="00BB7E16">
          <w:rPr>
            <w:rStyle w:val="Hyperlink"/>
            <w:rFonts w:ascii="Cambria" w:eastAsia="Times New Roman" w:hAnsi="Cambria" w:cs="Times New Roman"/>
          </w:rPr>
          <w:t>https://www.georgiastandards.org/Georgia-Standards/Frameworks/ELA-9-10-Grade-10-Literature-Composition-Standards.pdf</w:t>
        </w:r>
      </w:hyperlink>
      <w:r w:rsidRPr="00605561">
        <w:rPr>
          <w:rFonts w:ascii="Cambria" w:eastAsia="Times New Roman" w:hAnsi="Cambria" w:cs="Times New Roman"/>
          <w:color w:val="000000"/>
        </w:rPr>
        <w:t>. Please take a few minutes to look o</w:t>
      </w:r>
      <w:r>
        <w:rPr>
          <w:rFonts w:ascii="Cambria" w:eastAsia="Times New Roman" w:hAnsi="Cambria" w:cs="Times New Roman"/>
          <w:color w:val="000000"/>
        </w:rPr>
        <w:t>ver the expectations for the ten</w:t>
      </w:r>
      <w:r w:rsidRPr="00605561">
        <w:rPr>
          <w:rFonts w:ascii="Cambria" w:eastAsia="Times New Roman" w:hAnsi="Cambria" w:cs="Times New Roman"/>
          <w:color w:val="000000"/>
        </w:rPr>
        <w:t xml:space="preserve">th grade Literature and Composition course. </w:t>
      </w:r>
    </w:p>
    <w:p w:rsidR="00605561" w:rsidRPr="00605561" w:rsidRDefault="00605561" w:rsidP="00605561">
      <w:pPr>
        <w:spacing w:after="0" w:line="240" w:lineRule="auto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color w:val="000000"/>
        </w:rPr>
        <w:t> </w:t>
      </w:r>
      <w:r w:rsidRPr="00605561">
        <w:rPr>
          <w:rFonts w:ascii="Cambria" w:eastAsia="Times New Roman" w:hAnsi="Cambria" w:cs="Times New Roman"/>
          <w:b/>
          <w:bCs/>
          <w:color w:val="000000"/>
        </w:rPr>
        <w:t xml:space="preserve">Grading Scale:                                               A            90 – 100              </w:t>
      </w:r>
      <w:r w:rsidR="0036606D">
        <w:rPr>
          <w:rFonts w:ascii="Cambria" w:eastAsia="Times New Roman" w:hAnsi="Cambria" w:cs="Times New Roman"/>
          <w:b/>
          <w:bCs/>
          <w:color w:val="000000"/>
        </w:rPr>
        <w:t xml:space="preserve">  </w:t>
      </w:r>
      <w:r w:rsidRPr="00605561">
        <w:rPr>
          <w:rFonts w:ascii="Cambria" w:eastAsia="Times New Roman" w:hAnsi="Cambria" w:cs="Times New Roman"/>
          <w:b/>
          <w:bCs/>
          <w:color w:val="000000"/>
        </w:rPr>
        <w:t xml:space="preserve"> Excellent</w:t>
      </w:r>
    </w:p>
    <w:p w:rsidR="00605561" w:rsidRPr="00605561" w:rsidRDefault="00605561" w:rsidP="00605561">
      <w:pPr>
        <w:spacing w:after="0" w:line="240" w:lineRule="auto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 xml:space="preserve">                                                                              B            80 – 89                  </w:t>
      </w:r>
      <w:r w:rsidR="0036606D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Pr="00605561">
        <w:rPr>
          <w:rFonts w:ascii="Cambria" w:eastAsia="Times New Roman" w:hAnsi="Cambria" w:cs="Times New Roman"/>
          <w:b/>
          <w:bCs/>
          <w:color w:val="000000"/>
        </w:rPr>
        <w:t>Good</w:t>
      </w:r>
    </w:p>
    <w:p w:rsidR="00605561" w:rsidRPr="00605561" w:rsidRDefault="00605561" w:rsidP="00605561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C            70 – 79                   Fair/Passing</w:t>
      </w:r>
    </w:p>
    <w:p w:rsidR="00605561" w:rsidRPr="00605561" w:rsidRDefault="00605561" w:rsidP="00605561">
      <w:pPr>
        <w:spacing w:after="0" w:line="240" w:lineRule="auto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  F            69 and below      Failing</w:t>
      </w:r>
    </w:p>
    <w:p w:rsidR="00605561" w:rsidRPr="00605561" w:rsidRDefault="00605561" w:rsidP="0060556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>Grading Area                                                                  Part of Grade before End-of-Course Test</w:t>
      </w:r>
      <w:r>
        <w:rPr>
          <w:rFonts w:ascii="Cambria" w:eastAsia="Times New Roman" w:hAnsi="Cambria" w:cs="Times New Roman"/>
          <w:b/>
          <w:bCs/>
          <w:color w:val="000000"/>
        </w:rPr>
        <w:t>/Exam</w:t>
      </w:r>
    </w:p>
    <w:p w:rsidR="00605561" w:rsidRPr="00605561" w:rsidRDefault="00605561" w:rsidP="00605561">
      <w:pPr>
        <w:spacing w:after="0" w:line="240" w:lineRule="auto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color w:val="000000"/>
        </w:rPr>
        <w:t>Formative: Classwork /Daily Work/ Quizzes/Homework                   30%</w:t>
      </w:r>
    </w:p>
    <w:p w:rsidR="00605561" w:rsidRPr="00605561" w:rsidRDefault="00605561" w:rsidP="00605561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605561">
        <w:rPr>
          <w:rFonts w:ascii="Cambria" w:eastAsia="Times New Roman" w:hAnsi="Cambria" w:cs="Times New Roman"/>
          <w:color w:val="000000"/>
        </w:rPr>
        <w:t>Summative: Compositions / Projects /Tests/Finals                               60% </w:t>
      </w:r>
    </w:p>
    <w:p w:rsidR="00605561" w:rsidRPr="00605561" w:rsidRDefault="00605561" w:rsidP="00605561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605561">
        <w:rPr>
          <w:rFonts w:ascii="Cambria" w:eastAsia="Times New Roman" w:hAnsi="Cambria" w:cs="Times New Roman"/>
          <w:color w:val="000000"/>
        </w:rPr>
        <w:t>Work/Participation/Engagement</w:t>
      </w:r>
      <w:r w:rsidRPr="00605561">
        <w:rPr>
          <w:rFonts w:ascii="Cambria" w:eastAsia="Times New Roman" w:hAnsi="Cambria" w:cs="Times New Roman"/>
          <w:color w:val="000000"/>
        </w:rPr>
        <w:tab/>
      </w:r>
      <w:r w:rsidRPr="00605561">
        <w:rPr>
          <w:rFonts w:ascii="Cambria" w:eastAsia="Times New Roman" w:hAnsi="Cambria" w:cs="Times New Roman"/>
          <w:color w:val="000000"/>
        </w:rPr>
        <w:tab/>
      </w:r>
      <w:r w:rsidRPr="00605561">
        <w:rPr>
          <w:rFonts w:ascii="Cambria" w:eastAsia="Times New Roman" w:hAnsi="Cambria" w:cs="Times New Roman"/>
          <w:color w:val="000000"/>
        </w:rPr>
        <w:tab/>
      </w:r>
      <w:r w:rsidRPr="00605561">
        <w:rPr>
          <w:rFonts w:ascii="Cambria" w:eastAsia="Times New Roman" w:hAnsi="Cambria" w:cs="Times New Roman"/>
          <w:color w:val="000000"/>
        </w:rPr>
        <w:tab/>
        <w:t xml:space="preserve">          10%</w:t>
      </w:r>
    </w:p>
    <w:p w:rsidR="00605561" w:rsidRPr="00605561" w:rsidRDefault="00605561" w:rsidP="0060556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i/>
          <w:iCs/>
          <w:color w:val="000000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>Required Materials:  </w:t>
      </w:r>
      <w:r w:rsidRPr="00605561">
        <w:rPr>
          <w:rFonts w:ascii="Cambria" w:eastAsia="Times New Roman" w:hAnsi="Cambria" w:cs="Times New Roman"/>
          <w:b/>
          <w:bCs/>
          <w:i/>
          <w:iCs/>
          <w:color w:val="000000"/>
        </w:rPr>
        <w:t xml:space="preserve">Come prepared every day with your interactive notebook, pencil(s) and any assigned books. </w:t>
      </w:r>
    </w:p>
    <w:p w:rsidR="00605561" w:rsidRPr="00605561" w:rsidRDefault="00605561" w:rsidP="00605561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color w:val="000000"/>
        </w:rPr>
        <w:t>Interactive Literacy Notebook (graded every couple of weeks)-a speckled, bound composition book</w:t>
      </w:r>
    </w:p>
    <w:p w:rsidR="00605561" w:rsidRPr="00605561" w:rsidRDefault="00605561" w:rsidP="00605561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color w:val="000000"/>
        </w:rPr>
        <w:t>Regular, college-ruled notebook paper in some sort of binder/folder</w:t>
      </w:r>
    </w:p>
    <w:p w:rsidR="00605561" w:rsidRPr="00605561" w:rsidRDefault="00605561" w:rsidP="0060556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Times New Roman"/>
          <w:color w:val="000000"/>
        </w:rPr>
      </w:pPr>
      <w:r w:rsidRPr="00605561">
        <w:rPr>
          <w:rFonts w:ascii="Cambria" w:eastAsia="Times New Roman" w:hAnsi="Cambria" w:cs="Times New Roman"/>
          <w:color w:val="000000"/>
        </w:rPr>
        <w:t>PENCILS and blue or black ink pens </w:t>
      </w:r>
    </w:p>
    <w:p w:rsidR="00605561" w:rsidRPr="00605561" w:rsidRDefault="00605561" w:rsidP="0060556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Times New Roman"/>
          <w:color w:val="000000"/>
        </w:rPr>
      </w:pPr>
      <w:r w:rsidRPr="00605561">
        <w:rPr>
          <w:rFonts w:ascii="Cambria" w:eastAsia="Times New Roman" w:hAnsi="Cambria" w:cs="Times New Roman"/>
          <w:color w:val="000000"/>
        </w:rPr>
        <w:t>Recommended: USB Flash Drive</w:t>
      </w:r>
    </w:p>
    <w:p w:rsidR="00605561" w:rsidRDefault="00605561" w:rsidP="0060556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color w:val="000000"/>
        </w:rPr>
      </w:pPr>
    </w:p>
    <w:p w:rsidR="00605561" w:rsidRPr="00605561" w:rsidRDefault="00605561" w:rsidP="0060556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color w:val="000000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>Classroom Expectations: We will operate according to our four core values, which are</w:t>
      </w:r>
    </w:p>
    <w:p w:rsidR="00605561" w:rsidRPr="00605561" w:rsidRDefault="00605561" w:rsidP="006055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color w:val="000000"/>
        </w:rPr>
      </w:pPr>
      <w:r w:rsidRPr="00605561">
        <w:rPr>
          <w:rFonts w:ascii="Cambria" w:eastAsia="Times New Roman" w:hAnsi="Cambria" w:cs="Times New Roman"/>
          <w:b/>
          <w:bCs/>
          <w:i/>
          <w:iCs/>
          <w:color w:val="000000"/>
        </w:rPr>
        <w:t>RESPECT/HONOR</w:t>
      </w:r>
      <w:r w:rsidRPr="00605561">
        <w:rPr>
          <w:rFonts w:ascii="Cambria" w:eastAsia="Times New Roman" w:hAnsi="Cambria" w:cs="Times New Roman"/>
          <w:b/>
          <w:bCs/>
          <w:color w:val="000000"/>
        </w:rPr>
        <w:t xml:space="preserve"> (for others, items, learning time, etc.)</w:t>
      </w:r>
    </w:p>
    <w:p w:rsidR="00605561" w:rsidRPr="00605561" w:rsidRDefault="00605561" w:rsidP="006055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color w:val="000000"/>
        </w:rPr>
      </w:pPr>
      <w:r w:rsidRPr="00605561">
        <w:rPr>
          <w:rFonts w:ascii="Cambria" w:eastAsia="Times New Roman" w:hAnsi="Cambria" w:cs="Times New Roman"/>
          <w:b/>
          <w:bCs/>
          <w:i/>
          <w:iCs/>
          <w:color w:val="000000"/>
        </w:rPr>
        <w:t>COMPASSION/CARING</w:t>
      </w:r>
    </w:p>
    <w:p w:rsidR="00605561" w:rsidRPr="00605561" w:rsidRDefault="00605561" w:rsidP="006055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color w:val="000000"/>
        </w:rPr>
      </w:pPr>
      <w:r w:rsidRPr="00605561">
        <w:rPr>
          <w:rFonts w:ascii="Cambria" w:eastAsia="Times New Roman" w:hAnsi="Cambria" w:cs="Times New Roman"/>
          <w:b/>
          <w:bCs/>
          <w:i/>
          <w:iCs/>
          <w:color w:val="000000"/>
        </w:rPr>
        <w:t>INTEGRITY/HONESTY</w:t>
      </w:r>
    </w:p>
    <w:p w:rsidR="00605561" w:rsidRPr="00605561" w:rsidRDefault="00605561" w:rsidP="006055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color w:val="000000"/>
        </w:rPr>
      </w:pPr>
      <w:r w:rsidRPr="00605561">
        <w:rPr>
          <w:rFonts w:ascii="Cambria" w:eastAsia="Times New Roman" w:hAnsi="Cambria" w:cs="Times New Roman"/>
          <w:b/>
          <w:bCs/>
          <w:i/>
          <w:iCs/>
          <w:color w:val="000000"/>
        </w:rPr>
        <w:t>PERSONAL RESPONSIBILITY</w:t>
      </w:r>
    </w:p>
    <w:p w:rsidR="00605561" w:rsidRPr="00605561" w:rsidRDefault="00605561" w:rsidP="00605561">
      <w:pPr>
        <w:spacing w:after="200" w:line="240" w:lineRule="auto"/>
        <w:rPr>
          <w:rFonts w:ascii="Cambria" w:eastAsia="Times New Roman" w:hAnsi="Cambria" w:cs="Times New Roman"/>
          <w:b/>
          <w:color w:val="000000"/>
          <w:u w:val="single"/>
        </w:rPr>
      </w:pPr>
      <w:r w:rsidRPr="00605561">
        <w:rPr>
          <w:rFonts w:ascii="Cambria" w:eastAsia="Times New Roman" w:hAnsi="Cambria" w:cs="Times New Roman"/>
          <w:b/>
          <w:color w:val="000000"/>
          <w:u w:val="single"/>
        </w:rPr>
        <w:t>Classroom Procedures </w:t>
      </w:r>
    </w:p>
    <w:p w:rsidR="00605561" w:rsidRPr="00605561" w:rsidRDefault="00605561" w:rsidP="0060556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color w:val="000000"/>
        </w:rPr>
        <w:t xml:space="preserve">Be in the room on time and ready to work by the time the bell rings. There will be “warm-up” or “do now” work on the board for you when you walk in.  Take your seat and get started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without delay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>.</w:t>
      </w:r>
    </w:p>
    <w:p w:rsidR="00605561" w:rsidRPr="00605561" w:rsidRDefault="00605561" w:rsidP="0060556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color w:val="000000"/>
        </w:rPr>
        <w:t>Have your materials organized and ready to use.</w:t>
      </w:r>
    </w:p>
    <w:p w:rsidR="00605561" w:rsidRPr="00605561" w:rsidRDefault="00605561" w:rsidP="0060556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color w:val="000000"/>
        </w:rPr>
      </w:pPr>
      <w:r w:rsidRPr="00605561">
        <w:rPr>
          <w:rFonts w:ascii="Cambria" w:eastAsia="Times New Roman" w:hAnsi="Cambria" w:cs="Times New Roman"/>
          <w:color w:val="000000"/>
        </w:rPr>
        <w:t>Practice norms of civility when in class, in discussion, or in any learning activities.</w:t>
      </w:r>
    </w:p>
    <w:p w:rsidR="00605561" w:rsidRPr="00605561" w:rsidRDefault="00605561" w:rsidP="0060556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color w:val="000000"/>
        </w:rPr>
      </w:pPr>
      <w:r w:rsidRPr="00605561">
        <w:rPr>
          <w:rFonts w:ascii="Cambria" w:eastAsia="Times New Roman" w:hAnsi="Cambria" w:cs="Times New Roman"/>
          <w:color w:val="000000"/>
        </w:rPr>
        <w:t xml:space="preserve">NO ELECTRONIC DEVICES in the class unless you are told to use them on a given day. Phones, mp3s, etc.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will be taken and turned in to administration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.  </w:t>
      </w:r>
    </w:p>
    <w:p w:rsidR="0036606D" w:rsidRDefault="00605561" w:rsidP="0060556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color w:val="000000"/>
        </w:rPr>
        <w:t>No food or drinks in class, except for water in a clear container. </w:t>
      </w:r>
    </w:p>
    <w:p w:rsidR="0036606D" w:rsidRPr="0036606D" w:rsidRDefault="0036606D" w:rsidP="0036606D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 w:cs="Times New Roman"/>
        </w:rPr>
      </w:pPr>
    </w:p>
    <w:p w:rsidR="00605561" w:rsidRPr="00605561" w:rsidRDefault="00605561" w:rsidP="0060556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Cs/>
          <w:color w:val="000000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 xml:space="preserve">Work Assigned via Google Classroom (or requiring internet access): </w:t>
      </w:r>
      <w:r w:rsidRPr="00605561">
        <w:rPr>
          <w:rFonts w:ascii="Cambria" w:eastAsia="Times New Roman" w:hAnsi="Cambria" w:cs="Times New Roman"/>
          <w:bCs/>
          <w:color w:val="000000"/>
        </w:rPr>
        <w:t xml:space="preserve">I will sometimes assign work to </w:t>
      </w:r>
      <w:proofErr w:type="gramStart"/>
      <w:r w:rsidRPr="00605561">
        <w:rPr>
          <w:rFonts w:ascii="Cambria" w:eastAsia="Times New Roman" w:hAnsi="Cambria" w:cs="Times New Roman"/>
          <w:bCs/>
          <w:color w:val="000000"/>
        </w:rPr>
        <w:t>be completed</w:t>
      </w:r>
      <w:proofErr w:type="gramEnd"/>
      <w:r w:rsidRPr="00605561">
        <w:rPr>
          <w:rFonts w:ascii="Cambria" w:eastAsia="Times New Roman" w:hAnsi="Cambria" w:cs="Times New Roman"/>
          <w:bCs/>
          <w:color w:val="000000"/>
        </w:rPr>
        <w:t xml:space="preserve"> online. If an internet-connected device is unavailable to you, you may access the work or assignment using a smartphone or a computer at the school or public library. In some cases, you may arrange with me to stay late to complete the work, or to demonstrate your learning in another way.</w:t>
      </w:r>
    </w:p>
    <w:p w:rsidR="00605561" w:rsidRPr="00605561" w:rsidRDefault="00605561" w:rsidP="0060556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>Late Assignments:</w:t>
      </w:r>
      <w:r w:rsidRPr="00605561">
        <w:rPr>
          <w:rFonts w:ascii="Cambria" w:eastAsia="Times New Roman" w:hAnsi="Cambria" w:cs="Times New Roman"/>
          <w:color w:val="000000"/>
        </w:rPr>
        <w:t xml:space="preserve">  Major assignments such as essays and projects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will be accepted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 one day late. Please note that following the second day, late work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will only be accepted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 with a note or email from your parent or guardian stating that he/she is aware of the lateness of the work, and giving reason for the tardiness of its submission. I will deduct 15 points from the grade for its being late. </w:t>
      </w:r>
    </w:p>
    <w:p w:rsidR="00605561" w:rsidRPr="00605561" w:rsidRDefault="00605561" w:rsidP="0060556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>Make-up Policy:  </w:t>
      </w:r>
      <w:r w:rsidRPr="00605561">
        <w:rPr>
          <w:rFonts w:ascii="Cambria" w:eastAsia="Times New Roman" w:hAnsi="Cambria" w:cs="Times New Roman"/>
          <w:color w:val="000000"/>
        </w:rPr>
        <w:t xml:space="preserve">It is YOUR responsibility to make up missed assignments in case of an absence. If you are absent on a day an assignment is due, it is due immediately upon your return.  If the absence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is excused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, the assignment will lose no points. Students have as many days to make up a missing assignment as they are out of school on excused absences. I reserve the right to allow or disallow students to make up work for unexcused absences on a case-by-case basis. </w:t>
      </w:r>
    </w:p>
    <w:p w:rsidR="00605561" w:rsidRPr="00605561" w:rsidRDefault="00605561" w:rsidP="0060556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605561">
        <w:rPr>
          <w:rFonts w:ascii="Cambria" w:eastAsia="Times New Roman" w:hAnsi="Cambria" w:cs="Times New Roman"/>
          <w:b/>
          <w:bCs/>
          <w:color w:val="000000"/>
        </w:rPr>
        <w:t>Redemption Policy:  </w:t>
      </w:r>
      <w:r w:rsidRPr="00605561">
        <w:rPr>
          <w:rFonts w:ascii="Cambria" w:eastAsia="Times New Roman" w:hAnsi="Cambria" w:cs="Times New Roman"/>
          <w:color w:val="000000"/>
        </w:rPr>
        <w:t>If</w:t>
      </w:r>
      <w:r w:rsidRPr="00605561">
        <w:rPr>
          <w:rFonts w:ascii="Cambria" w:eastAsia="Times New Roman" w:hAnsi="Cambria" w:cs="Times New Roman"/>
          <w:b/>
          <w:bCs/>
          <w:color w:val="000000"/>
        </w:rPr>
        <w:t> </w:t>
      </w:r>
      <w:r w:rsidRPr="00605561">
        <w:rPr>
          <w:rFonts w:ascii="Cambria" w:eastAsia="Times New Roman" w:hAnsi="Cambria" w:cs="Times New Roman"/>
          <w:color w:val="000000"/>
        </w:rPr>
        <w:t xml:space="preserve">you have a question about a grade, I encourage you to discuss this with me before or after school.  You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may be allowed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 to redeem an assignment grade by redoing it or by completing a similar task; the goal is to help you understand more fully the reading and writing processes and the use of standard American English (grammar, usage, mechanics, and spelling conventions).</w:t>
      </w:r>
    </w:p>
    <w:p w:rsidR="00605561" w:rsidRPr="00605561" w:rsidRDefault="00605561" w:rsidP="0060556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605561">
        <w:rPr>
          <w:rFonts w:ascii="Cambria" w:eastAsia="Times New Roman" w:hAnsi="Cambria" w:cs="Times New Roman"/>
          <w:b/>
          <w:color w:val="000000"/>
        </w:rPr>
        <w:t>Academic Honesty:</w:t>
      </w:r>
      <w:r w:rsidRPr="00605561">
        <w:rPr>
          <w:rFonts w:ascii="Cambria" w:eastAsia="Times New Roman" w:hAnsi="Cambria" w:cs="Times New Roman"/>
          <w:color w:val="000000"/>
        </w:rPr>
        <w:t xml:space="preserve"> You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are expected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 to adhere to the highest standards of academic honesty. Plagiarism occurs when a student uses papers in whole or part that are not their own words and ideas, or when a student utilizes ideas or information obtained from another source without giving credit to that source. If plagiarism or another act of academic dishonesty occurs, it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will be dealt with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 in accordance with the academic misconduct policy as stated in the Jasper County Charter Schools Handbook.</w:t>
      </w:r>
    </w:p>
    <w:p w:rsidR="004D05FF" w:rsidRDefault="00605561" w:rsidP="0036606D">
      <w:pPr>
        <w:spacing w:before="100" w:beforeAutospacing="1" w:after="100" w:afterAutospacing="1" w:line="240" w:lineRule="auto"/>
        <w:jc w:val="both"/>
      </w:pPr>
      <w:r w:rsidRPr="00605561">
        <w:rPr>
          <w:rFonts w:ascii="Cambria" w:eastAsia="Times New Roman" w:hAnsi="Cambria" w:cs="Times New Roman"/>
          <w:b/>
          <w:color w:val="000000"/>
        </w:rPr>
        <w:t>Parent Contact:</w:t>
      </w:r>
      <w:r w:rsidRPr="00605561">
        <w:rPr>
          <w:rFonts w:ascii="Cambria" w:eastAsia="Times New Roman" w:hAnsi="Cambria" w:cs="Times New Roman"/>
          <w:color w:val="000000"/>
        </w:rPr>
        <w:t xml:space="preserve"> I am happy to discuss student concerns with parents or guardians! The best way to reach me is certainly via email (see above). I should respond within two working days. Conferences </w:t>
      </w:r>
      <w:proofErr w:type="gramStart"/>
      <w:r w:rsidRPr="00605561">
        <w:rPr>
          <w:rFonts w:ascii="Cambria" w:eastAsia="Times New Roman" w:hAnsi="Cambria" w:cs="Times New Roman"/>
          <w:color w:val="000000"/>
        </w:rPr>
        <w:t>may be arranged</w:t>
      </w:r>
      <w:proofErr w:type="gramEnd"/>
      <w:r w:rsidRPr="00605561">
        <w:rPr>
          <w:rFonts w:ascii="Cambria" w:eastAsia="Times New Roman" w:hAnsi="Cambria" w:cs="Times New Roman"/>
          <w:color w:val="000000"/>
        </w:rPr>
        <w:t xml:space="preserve"> this way, as well.</w:t>
      </w:r>
      <w:bookmarkStart w:id="0" w:name="_GoBack"/>
      <w:bookmarkEnd w:id="0"/>
    </w:p>
    <w:sectPr w:rsidR="004D05FF" w:rsidSect="002B4A4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A8E"/>
    <w:multiLevelType w:val="hybridMultilevel"/>
    <w:tmpl w:val="2128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7403F"/>
    <w:multiLevelType w:val="hybridMultilevel"/>
    <w:tmpl w:val="ED4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D0493"/>
    <w:multiLevelType w:val="hybridMultilevel"/>
    <w:tmpl w:val="353CC228"/>
    <w:lvl w:ilvl="0" w:tplc="0BC04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4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6D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6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A6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AB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E3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8A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1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61"/>
    <w:rsid w:val="00070F22"/>
    <w:rsid w:val="0036606D"/>
    <w:rsid w:val="003B5D33"/>
    <w:rsid w:val="004D05FF"/>
    <w:rsid w:val="00605561"/>
    <w:rsid w:val="00756E95"/>
    <w:rsid w:val="008965C7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C592"/>
  <w15:chartTrackingRefBased/>
  <w15:docId w15:val="{C919E027-E08C-4C1E-B2DA-945475B5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rgiastandards.org/Georgia-Standards/Frameworks/ELA-9-10-Grade-10-Literature-Composition-Standards.pdf" TargetMode="External"/><Relationship Id="rId5" Type="http://schemas.openxmlformats.org/officeDocument/2006/relationships/hyperlink" Target="mailto:lnix@jasper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L. Nix</dc:creator>
  <cp:keywords/>
  <dc:description/>
  <cp:lastModifiedBy>Lianna L. Nix</cp:lastModifiedBy>
  <cp:revision>3</cp:revision>
  <dcterms:created xsi:type="dcterms:W3CDTF">2017-08-09T12:28:00Z</dcterms:created>
  <dcterms:modified xsi:type="dcterms:W3CDTF">2017-08-09T12:34:00Z</dcterms:modified>
</cp:coreProperties>
</file>